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6A" w:rsidRPr="00C91998" w:rsidRDefault="00680E6A" w:rsidP="00CE794D">
      <w:pPr>
        <w:keepNext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sub_1"/>
    </w:p>
    <w:bookmarkEnd w:id="0"/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74">
        <w:rPr>
          <w:rFonts w:ascii="Times New Roman" w:hAnsi="Times New Roman"/>
          <w:b/>
          <w:sz w:val="28"/>
          <w:szCs w:val="28"/>
        </w:rPr>
        <w:t>Ханты-Мансийский автономный округ-Югра</w:t>
      </w:r>
    </w:p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F74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7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74">
        <w:rPr>
          <w:rFonts w:ascii="Times New Roman" w:hAnsi="Times New Roman"/>
          <w:sz w:val="28"/>
          <w:szCs w:val="28"/>
        </w:rPr>
        <w:t>СЕЛЬСКОЕ ПОСЕЛЕНИЕ КЕДРОВЫЙ</w:t>
      </w:r>
    </w:p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74">
        <w:rPr>
          <w:rFonts w:ascii="Times New Roman" w:hAnsi="Times New Roman"/>
          <w:sz w:val="28"/>
          <w:szCs w:val="28"/>
        </w:rPr>
        <w:t>АДМИНИСТРАЦИЯ  СЕЛЬСКОГО   ПОСЕЛЕНИЯ</w:t>
      </w:r>
    </w:p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6A" w:rsidRPr="00803F74" w:rsidRDefault="00680E6A" w:rsidP="004C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74">
        <w:rPr>
          <w:rFonts w:ascii="Times New Roman" w:hAnsi="Times New Roman"/>
          <w:sz w:val="28"/>
          <w:szCs w:val="28"/>
        </w:rPr>
        <w:t>П О С Т А Н О В Л Е Н И Е</w:t>
      </w:r>
    </w:p>
    <w:p w:rsidR="00680E6A" w:rsidRPr="00803F74" w:rsidRDefault="00680E6A" w:rsidP="004C63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E6A" w:rsidRPr="00803F74" w:rsidRDefault="00680E6A" w:rsidP="004C63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E6A" w:rsidRPr="00803F74" w:rsidRDefault="00680E6A" w:rsidP="004C633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Pr="00803F74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№ 73</w:t>
      </w:r>
    </w:p>
    <w:p w:rsidR="00680E6A" w:rsidRPr="00803F74" w:rsidRDefault="00680E6A" w:rsidP="004C63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3F74">
        <w:rPr>
          <w:rFonts w:ascii="Times New Roman" w:hAnsi="Times New Roman"/>
          <w:i/>
          <w:sz w:val="28"/>
          <w:szCs w:val="28"/>
        </w:rPr>
        <w:t>п.Кедровый</w:t>
      </w:r>
    </w:p>
    <w:p w:rsidR="00680E6A" w:rsidRPr="00E776F0" w:rsidRDefault="00680E6A" w:rsidP="00CE79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0E6A" w:rsidRPr="00531B29" w:rsidRDefault="00680E6A" w:rsidP="00305631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05631">
        <w:rPr>
          <w:rFonts w:ascii="Times New Roman" w:hAnsi="Times New Roman"/>
          <w:sz w:val="28"/>
          <w:szCs w:val="28"/>
        </w:rPr>
        <w:t>утверждении Порядка разработки и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631">
        <w:rPr>
          <w:rFonts w:ascii="Times New Roman" w:hAnsi="Times New Roman"/>
          <w:sz w:val="28"/>
          <w:szCs w:val="28"/>
        </w:rPr>
        <w:t>цифровых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631">
        <w:rPr>
          <w:rFonts w:ascii="Times New Roman" w:hAnsi="Times New Roman"/>
          <w:sz w:val="28"/>
          <w:szCs w:val="28"/>
        </w:rPr>
        <w:t>предоставления муниципальных услуг</w:t>
      </w:r>
    </w:p>
    <w:p w:rsidR="00680E6A" w:rsidRPr="00EA11B2" w:rsidRDefault="00680E6A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680E6A" w:rsidRDefault="00680E6A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6A" w:rsidRDefault="00680E6A" w:rsidP="003056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631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статьи 3, части 15 статьи 13 Федерального закона от 27.07.2010 № 210-ФЗ «Об организации предоставления государственных и муниципальных услуг», учитывая пункт 3 постановления Правительства Российской Федерации от 20.07.2021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5631">
        <w:rPr>
          <w:rFonts w:ascii="Times New Roman" w:hAnsi="Times New Roman"/>
          <w:color w:val="000000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Федерации»:</w:t>
      </w:r>
    </w:p>
    <w:p w:rsidR="00680E6A" w:rsidRPr="00305631" w:rsidRDefault="00680E6A" w:rsidP="003056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6A" w:rsidRDefault="00680E6A" w:rsidP="003056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631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Порядок разработки и утверждения цифровых административных регламентов предоставления муниципальных услуг согласно приложению.</w:t>
      </w:r>
    </w:p>
    <w:p w:rsidR="00680E6A" w:rsidRPr="00305631" w:rsidRDefault="00680E6A" w:rsidP="003056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6A" w:rsidRPr="00CE794D" w:rsidRDefault="00680E6A" w:rsidP="003056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631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 (опубликования).</w:t>
      </w:r>
    </w:p>
    <w:p w:rsidR="00680E6A" w:rsidRDefault="00680E6A" w:rsidP="0030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E6A" w:rsidRPr="00EA11B2" w:rsidRDefault="00680E6A" w:rsidP="00F365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6A" w:rsidRPr="00EA11B2" w:rsidRDefault="00680E6A" w:rsidP="00CE79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E6A" w:rsidRPr="00EA11B2" w:rsidRDefault="00680E6A" w:rsidP="00CE79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1B2">
        <w:rPr>
          <w:rFonts w:ascii="Times New Roman" w:hAnsi="Times New Roman"/>
          <w:sz w:val="28"/>
          <w:szCs w:val="28"/>
          <w:lang w:eastAsia="ru-RU"/>
        </w:rPr>
        <w:t>Глава сельского</w:t>
      </w:r>
    </w:p>
    <w:p w:rsidR="00680E6A" w:rsidRDefault="00680E6A" w:rsidP="00CE79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Кедровый</w:t>
      </w:r>
      <w:r w:rsidRPr="00EA11B2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Р.А. Абдурахманов</w:t>
      </w:r>
    </w:p>
    <w:p w:rsidR="00680E6A" w:rsidRPr="00305631" w:rsidRDefault="00680E6A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0E6A" w:rsidRDefault="00680E6A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0E6A" w:rsidRDefault="00680E6A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Приложение</w:t>
      </w:r>
    </w:p>
    <w:p w:rsidR="00680E6A" w:rsidRPr="00305631" w:rsidRDefault="00680E6A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80E6A" w:rsidRPr="00305631" w:rsidRDefault="00680E6A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Кедровый</w:t>
      </w:r>
    </w:p>
    <w:p w:rsidR="00680E6A" w:rsidRPr="00305631" w:rsidRDefault="00680E6A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</w:t>
      </w:r>
      <w:r w:rsidRPr="0030563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2.2024 №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73</w:t>
      </w:r>
    </w:p>
    <w:p w:rsidR="00680E6A" w:rsidRPr="00305631" w:rsidRDefault="00680E6A" w:rsidP="00305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Порядок</w:t>
      </w:r>
    </w:p>
    <w:p w:rsidR="00680E6A" w:rsidRDefault="00680E6A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разработки и утверждения цифровых административных регламентов</w:t>
      </w:r>
    </w:p>
    <w:p w:rsidR="00680E6A" w:rsidRPr="00305631" w:rsidRDefault="00680E6A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предоставления муниципальных услуг</w:t>
      </w:r>
    </w:p>
    <w:p w:rsidR="00680E6A" w:rsidRPr="00305631" w:rsidRDefault="00680E6A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(далее – порядок)</w:t>
      </w:r>
    </w:p>
    <w:p w:rsidR="00680E6A" w:rsidRPr="00305631" w:rsidRDefault="00680E6A" w:rsidP="00305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305631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680E6A" w:rsidRPr="00305631" w:rsidRDefault="00680E6A" w:rsidP="005F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1.1. Порядок устанавливает правила разработки и утверждения цифровых административных регламентов предоставления муниципальных услуг (далее - цифровой административный регламент)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1.2. В настоящем Порядке понятия применяются в значениях, установленных Федеральным законом № 210-ФЗ.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1.3. Цифровые административные регламенты разрабатываются и утверждаются в машиночитаемом виде посредством федеральной государственной информационной системы «Федеральный реестр государственных и муниципальных услуг (функций)» (далее – ФРГМУ).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Разработка, согласование, проведение экспертизы и утверждение проектов цифровых административных регламентов осуществляются с использованием программно-технических средств ФРГМУ.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 xml:space="preserve">1.4. Структура и содержание цифровых административных регламентов определяются интерактивными формами, предусмотренными ФРГМУ, в соответствии с Федеральным законом № 210-ФЗ, разделом </w:t>
      </w:r>
      <w:r w:rsidRPr="00305631">
        <w:rPr>
          <w:rFonts w:ascii="Times New Roman" w:hAnsi="Times New Roman"/>
          <w:sz w:val="24"/>
          <w:szCs w:val="24"/>
          <w:lang w:val="en-US"/>
        </w:rPr>
        <w:t>II</w:t>
      </w:r>
      <w:r w:rsidRPr="00305631">
        <w:rPr>
          <w:rFonts w:ascii="Times New Roman" w:hAnsi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 (далее - Правила).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631">
        <w:rPr>
          <w:rFonts w:ascii="Times New Roman" w:hAnsi="Times New Roman"/>
          <w:sz w:val="24"/>
          <w:szCs w:val="24"/>
        </w:rPr>
        <w:t>1.5. Настоящий Порядок не распространяет свое действие на административные регламенты предоставления муниципальных услуг, разрабатываемые и утверждаемые в соответствии с постановлением администрации сельского поселения</w:t>
      </w:r>
      <w:r w:rsidRPr="00305631">
        <w:t xml:space="preserve"> </w:t>
      </w:r>
      <w:r>
        <w:rPr>
          <w:rFonts w:ascii="Times New Roman" w:hAnsi="Times New Roman"/>
          <w:sz w:val="24"/>
          <w:szCs w:val="24"/>
        </w:rPr>
        <w:t>Кедровый от 28.12.2016</w:t>
      </w:r>
      <w:r w:rsidRPr="0030563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</w:t>
      </w:r>
      <w:r w:rsidRPr="00305631">
        <w:rPr>
          <w:rFonts w:ascii="Times New Roman" w:hAnsi="Times New Roman"/>
          <w:sz w:val="24"/>
          <w:szCs w:val="24"/>
        </w:rPr>
        <w:t xml:space="preserve"> «</w:t>
      </w:r>
      <w:r w:rsidRPr="00305631">
        <w:rPr>
          <w:rFonts w:ascii="Times New Roman" w:hAnsi="Times New Roman"/>
          <w:sz w:val="24"/>
          <w:szCs w:val="24"/>
          <w:lang w:eastAsia="ru-RU"/>
        </w:rPr>
        <w:t xml:space="preserve">О Порядке разработки и утверждения административных регламентов предоставления муниципальных услуг» </w:t>
      </w:r>
      <w:r w:rsidRPr="00305631">
        <w:rPr>
          <w:rFonts w:ascii="Times New Roman" w:hAnsi="Times New Roman"/>
          <w:sz w:val="24"/>
          <w:szCs w:val="24"/>
        </w:rPr>
        <w:t>без использования программно-технических средств ФРГМУ.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305631">
        <w:rPr>
          <w:rFonts w:ascii="Times New Roman" w:hAnsi="Times New Roman"/>
          <w:bCs/>
          <w:sz w:val="24"/>
          <w:szCs w:val="24"/>
        </w:rPr>
        <w:t>2. Требования к разработке проектов цифровых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05631">
        <w:rPr>
          <w:rFonts w:ascii="Times New Roman" w:hAnsi="Times New Roman"/>
          <w:bCs/>
          <w:sz w:val="24"/>
          <w:szCs w:val="24"/>
        </w:rPr>
        <w:t>административных регламентов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2.1. Разработка проектов цифровых административных регламентов осуществляется в отношении муниципальных услуг, включенных в Реестр муниципальных услуг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>, утвержденный постановлением администрации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>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305631">
        <w:rPr>
          <w:rFonts w:ascii="Times New Roman" w:hAnsi="Times New Roman"/>
          <w:sz w:val="24"/>
          <w:szCs w:val="24"/>
        </w:rPr>
        <w:t>2.2. Проекты цифровых административных регламентов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 актами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>, а также с учетом иных требований к порядку предоставления соответствующей муниципальной услуги.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2.3. Проект цифрового административного регламента разрабатывается структурным подразделением (отделом) и (или) должностным лицом администрации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>, ответственным за предоставление от имени администрации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 xml:space="preserve"> соответствующей муниципальной услуги заявителю (далее - разработчик).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2.4. Разработка проектов цифровых административных регламентов включает следующие этапы: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305631">
        <w:rPr>
          <w:rFonts w:ascii="Times New Roman" w:hAnsi="Times New Roman"/>
          <w:sz w:val="24"/>
          <w:szCs w:val="24"/>
        </w:rPr>
        <w:t>1) внесение в ФРГМУ разработчиками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ar23"/>
      <w:bookmarkEnd w:id="4"/>
      <w:r w:rsidRPr="00305631">
        <w:rPr>
          <w:rFonts w:ascii="Times New Roman" w:hAnsi="Times New Roman"/>
          <w:sz w:val="24"/>
          <w:szCs w:val="24"/>
        </w:rPr>
        <w:t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№ 210-ФЗ;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Par24"/>
      <w:bookmarkEnd w:id="5"/>
      <w:r w:rsidRPr="00305631">
        <w:rPr>
          <w:rFonts w:ascii="Times New Roman" w:hAnsi="Times New Roman"/>
          <w:sz w:val="24"/>
          <w:szCs w:val="24"/>
        </w:rPr>
        <w:t>3) автоматическое формирование из сведений, указанных в подпункте 2 настоящего пункта, проекта цифрового административного регламента в соответствии с требованиями к структуре и содержанию цифровых административных регламентов, установленными Правилами;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ar25"/>
      <w:bookmarkEnd w:id="6"/>
      <w:r w:rsidRPr="00305631">
        <w:rPr>
          <w:rFonts w:ascii="Times New Roman" w:hAnsi="Times New Roman"/>
          <w:sz w:val="24"/>
          <w:szCs w:val="24"/>
        </w:rPr>
        <w:t>4) анализ, доработка (при необходимости) разработчиком проекта цифрового административного регламента, сформированного в соответствии с подпунктом 3 настоящего пункта, и его загрузка в ФРГМУ;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5) проведение в отношении проекта цифрового административного регламента, сформированного в соответствии с подпунктом 4 настоящего пункта, процедур, предусмотренных разделами 3, 4 и 5 настоящего Порядка.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2.5. Сведения о муниципальной услуге, указанные в подпункте 1 пункта 2.4 настоящего Порядка, должны быть достаточны для: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Par28"/>
      <w:bookmarkEnd w:id="7"/>
      <w:r w:rsidRPr="00305631">
        <w:rPr>
          <w:rFonts w:ascii="Times New Roman" w:hAnsi="Times New Roman"/>
          <w:sz w:val="24"/>
          <w:szCs w:val="24"/>
        </w:rPr>
        <w:t>1) 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2) описания уникальных для каждой категории заявителей, указанной в подпункте 1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Par30"/>
      <w:bookmarkEnd w:id="8"/>
      <w:r w:rsidRPr="00305631">
        <w:rPr>
          <w:rFonts w:ascii="Times New Roman" w:hAnsi="Times New Roman"/>
          <w:sz w:val="24"/>
          <w:szCs w:val="24"/>
        </w:rPr>
        <w:t>2.6. При разработке проектов цифровых административных регламентов разработчики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 210-ФЗ.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4B00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9" w:name="Par32"/>
      <w:bookmarkEnd w:id="9"/>
      <w:r w:rsidRPr="00305631">
        <w:rPr>
          <w:rFonts w:ascii="Times New Roman" w:hAnsi="Times New Roman"/>
          <w:bCs/>
          <w:sz w:val="24"/>
          <w:szCs w:val="24"/>
        </w:rPr>
        <w:t>3. Порядок согласования проектов цифровых административных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05631">
        <w:rPr>
          <w:rFonts w:ascii="Times New Roman" w:hAnsi="Times New Roman"/>
          <w:bCs/>
          <w:sz w:val="24"/>
          <w:szCs w:val="24"/>
        </w:rPr>
        <w:t>регламентов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3.1. Согласование проектов цифровых административных регламентов включает следующие этапы: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1) внутриведомственное согласование, осуществляемое ответственными лицами разработчика;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2) межведомственное согласование.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 xml:space="preserve">3.2. Одновременно с началом процедуры внутриведомственного согласования разработчик обеспечивает размещение проекта цифрового административного регламента на официальном сайте Ханты-Мансийского района в информационно-телекоммуникационной сети «Интернет» </w:t>
      </w:r>
      <w:r w:rsidRPr="00305631">
        <w:rPr>
          <w:rFonts w:ascii="Times New Roman" w:hAnsi="Times New Roman"/>
          <w:sz w:val="24"/>
          <w:szCs w:val="24"/>
          <w:lang w:eastAsia="ru-RU"/>
        </w:rPr>
        <w:t xml:space="preserve">http://hmrn.ru/ </w:t>
      </w:r>
      <w:r w:rsidRPr="00305631">
        <w:rPr>
          <w:rFonts w:ascii="Times New Roman" w:hAnsi="Times New Roman"/>
          <w:sz w:val="24"/>
          <w:szCs w:val="24"/>
        </w:rPr>
        <w:t xml:space="preserve">(далее - официальный сайт) в </w:t>
      </w:r>
      <w:r w:rsidRPr="00305631">
        <w:rPr>
          <w:rFonts w:ascii="Times New Roman" w:hAnsi="Times New Roman"/>
          <w:sz w:val="24"/>
          <w:szCs w:val="24"/>
          <w:lang w:eastAsia="ru-RU"/>
        </w:rPr>
        <w:t>разделе «Сельские поселения района» подразделе</w:t>
      </w:r>
      <w:r>
        <w:rPr>
          <w:rFonts w:ascii="Times New Roman" w:hAnsi="Times New Roman"/>
          <w:sz w:val="24"/>
          <w:szCs w:val="24"/>
          <w:lang w:eastAsia="ru-RU"/>
        </w:rPr>
        <w:t xml:space="preserve"> «СП</w:t>
      </w:r>
      <w:r w:rsidRPr="004B0091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Кедровый</w:t>
      </w:r>
      <w:r w:rsidRPr="0030563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«Нормативно-правовые акты» </w:t>
      </w:r>
      <w:r w:rsidRPr="00305631">
        <w:rPr>
          <w:rFonts w:ascii="Times New Roman" w:hAnsi="Times New Roman"/>
          <w:sz w:val="24"/>
          <w:szCs w:val="24"/>
          <w:lang w:eastAsia="ru-RU"/>
        </w:rPr>
        <w:t xml:space="preserve">«Проекты </w:t>
      </w:r>
      <w:r>
        <w:rPr>
          <w:rFonts w:ascii="Times New Roman" w:hAnsi="Times New Roman"/>
          <w:sz w:val="24"/>
          <w:szCs w:val="24"/>
          <w:lang w:eastAsia="ru-RU"/>
        </w:rPr>
        <w:t>документов</w:t>
      </w:r>
      <w:r w:rsidRPr="00305631">
        <w:rPr>
          <w:rFonts w:ascii="Times New Roman" w:hAnsi="Times New Roman"/>
          <w:sz w:val="24"/>
          <w:szCs w:val="24"/>
          <w:lang w:eastAsia="ru-RU"/>
        </w:rPr>
        <w:t>»</w:t>
      </w:r>
      <w:r w:rsidRPr="00305631">
        <w:rPr>
          <w:rFonts w:ascii="Times New Roman" w:hAnsi="Times New Roman"/>
          <w:sz w:val="24"/>
          <w:szCs w:val="24"/>
        </w:rPr>
        <w:t xml:space="preserve"> для независимой экспертизы, независимой антикоррупционной экспертизы на срок не менее 15 календарных дней с момента размещения проекта цифрового административного регламента на официальном сайте.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Независимая экспертиза проектов цифровых административных регламентов проводится на основании Федерального закона № 210-ФЗ, независимая антикоррупционная экспертиза проектов цифровых административных регламентов проводится на основании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3.3. Круг лиц, участвующих в согласовании проекта цифрового административного регламента, определяется разработчиком.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Проект цифрового административного регламента рассматривается лицами, участвующими в согласовании, в части, отнесенной к их компетенции, в срок, не превышающий 5 рабочих дней со дня поступления проекта цифрового административного регламента лицу, участвующему в согласовании.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3.4. Результатом рассмотрения проекта цифрового административного регламента лицом, участвующим в его согласовании, является принятие указанным лицом решения о согласовании или несогласовании проекта цифрового административного регламента.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При принятии решения о согласовании проекта цифрового административного регламента лицо, участвующее в согласовании, проставляет отметку о согласовании проекта цифрового административного регламента в листе согласования.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При принятии решения о несогласовании проекта цифрового административного регламента лицо, участвующее в согласовании, вносит имеющиеся замечания в проект протокола разногласий, формируемый в ФРГМУ и являющийся приложением к листу согласования.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3.5. После рассмотрения проекта цифрового административного регламента всеми лицами, участвующими в согласовании, а также поступления протоколов разногласий (при наличии) и заключений по результатам независимой экспертизы, независимой антикоррупционной экспертизы разработчик рассматривает поступившие замечания.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В случае согласия с замечаниями, представленными лицами, участвующими в согласовании, разработчик в срок, не превышающий 5 рабочих дней, вносит с учетом полученных замечаний изменения в сведения о муниципальной услуге, указанные в подпункте 1 пункта 2.4 настоящего Порядка, и после их преобразования в машиночитаемый вид, а также формирования проекта цифрового административного регламента направляет указанный проект цифрового административного регламента на повторное согласование лицам, участвующим в согласовании.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лица, участвующего в согласовании (лиц, участвующих в согласовании), и направления такого протокола указанному лицу (указанным лицам).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3.6. В случае согласия с возражениями, представленными разработчиком, лицо, участвующее в согласовании (лица,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цифрового административного регламента, проставляя соответствующую отметку в листе согласования.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В случае несогласия с возражениями, представленными разработчиком, лицо, участвующее в согласовании (лица, участвующие в согласовании), проставляет (проставляют) в проекте протокола разногласий отметку о повторном отказе в согласовании проекта цифрового административного регламента и подписывает (подписывают) протокол разногласий.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3.7. Разработчик после повторного отказа в согласовании проекта цифрового административного регламента принимает решение о проведении согласительных совещаний по проекту цифрового административного регламента.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Par53"/>
      <w:bookmarkEnd w:id="10"/>
      <w:r w:rsidRPr="00305631">
        <w:rPr>
          <w:rFonts w:ascii="Times New Roman" w:hAnsi="Times New Roman"/>
          <w:sz w:val="24"/>
          <w:szCs w:val="24"/>
        </w:rPr>
        <w:t>3.8. Разногласия по проекту цифрового административного регламента разрешаются в ходе согласительного совещания, на которое приглашаются лица, отказавшие в согласовании проекта цифрового административного регламента. Организация проведения согласительного совещания осуществляется разработчиком не позднее 5 рабочих дней со дня получения повторного отказа в согласовании проекта цифрового административного регламента.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3.9. После согласования проекта цифрового административного регламента со всеми лицами, участвующими в согласовании, или при разрешении разногласий по проекту цифрового административного регламента, а также после завершения независимой экспертизы и независимой антикоррупционной экспертизы разработчик направляет проект цифрового административного регламента на экспертизу в соответствии с разделом 4 настоящего Порядка.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4B00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1" w:name="Par56"/>
      <w:bookmarkEnd w:id="11"/>
      <w:r w:rsidRPr="00305631">
        <w:rPr>
          <w:rFonts w:ascii="Times New Roman" w:hAnsi="Times New Roman"/>
          <w:bCs/>
          <w:sz w:val="24"/>
          <w:szCs w:val="24"/>
        </w:rPr>
        <w:t>4. Проведение экспертизы проектов цифровых административных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05631">
        <w:rPr>
          <w:rFonts w:ascii="Times New Roman" w:hAnsi="Times New Roman"/>
          <w:bCs/>
          <w:sz w:val="24"/>
          <w:szCs w:val="24"/>
        </w:rPr>
        <w:t>регламентов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4.1. Экспертиза проектов цифровых административных регламентов проводится в ФРГМУ в рамках этапа межведомственного согласования.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4.2. Предметом экспертизы проектов цифровых административных регламентов являются: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1) соответствие проектов цифровых административных регламентов требованиям пунктом 2.2 и 2.6 настоящего Порядка;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2) отсутствие в проектах цифровых административных регламентов требований об обязательном предоставлении заявителями документов и (или) информации, которые могут быть получены в рамках межведомственного запроса;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3) отсутствие в проектах цифровых административных регламентов коррупциогенных факторов;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4) оценка учета результатов независимой экспертизы, независимой антикоррупционной экспертизы в проектах цифровых административных регламентов.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4.3. Результаты экспертизы проекта цифрового административного регламента оформляются заключением.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4.4. При наличии в заключении замечаний, предложений к проекту цифрового административного регламента разработчик обеспечивает учет таких замечаний и предложений.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4.5. Разногласия по проекту цифрового административного регламента разрешаются в порядке, определенном пунктом 3.8 настоящего Порядка.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2" w:name="Par75"/>
      <w:bookmarkEnd w:id="12"/>
      <w:r w:rsidRPr="00305631">
        <w:rPr>
          <w:rFonts w:ascii="Times New Roman" w:hAnsi="Times New Roman"/>
          <w:bCs/>
          <w:sz w:val="24"/>
          <w:szCs w:val="24"/>
        </w:rPr>
        <w:t>5. Порядок утверждения цифровых административных регламентов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5.1. Утверждение цифрового административного регламента производится посредством подписания электронного документа в ФРГМУ усиленной квалифицированной электронной подписью главы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 xml:space="preserve"> либо лица, исполняющего его обязанности.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5.2. Разработчик в срок не позднее 3 рабочих дней после подписания цифрового административного регламента в ФРГМУ осуществляет его скачивание в формате DOCX и подготовку проекта постановления администрации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предоставления соответствующей муниципальной услуги (далее - проект постановления).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К проекту постановления прилагаются пояснительная записка, сформированный ФРГМУ заполненный лист согласования, заключение.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5.3. Внесение изменений в цифровой административный регламент осуществляется путем разработки, согласования и утверждения нового цифрового административного регламента в соответствии с настоящим Порядком.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5.4. Разработчик в течение десяти рабочих дней с момента принятия постановления администрации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обеспечивает его размещение на официальном сайте в разделе «Сельские поселения района» подразделе «СП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>» «</w:t>
      </w:r>
      <w:r w:rsidRPr="004B0091">
        <w:rPr>
          <w:rFonts w:ascii="Times New Roman" w:hAnsi="Times New Roman"/>
          <w:sz w:val="24"/>
          <w:szCs w:val="24"/>
        </w:rPr>
        <w:t>Муниципальные у</w:t>
      </w:r>
      <w:r w:rsidRPr="00305631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СП Кедровый</w:t>
      </w:r>
      <w:r w:rsidRPr="00305631">
        <w:rPr>
          <w:rFonts w:ascii="Times New Roman" w:hAnsi="Times New Roman"/>
          <w:sz w:val="24"/>
          <w:szCs w:val="24"/>
        </w:rPr>
        <w:t>».</w:t>
      </w:r>
    </w:p>
    <w:p w:rsidR="00680E6A" w:rsidRPr="00305631" w:rsidRDefault="00680E6A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305631">
        <w:rPr>
          <w:rFonts w:ascii="Times New Roman" w:hAnsi="Times New Roman"/>
          <w:sz w:val="24"/>
          <w:szCs w:val="24"/>
        </w:rPr>
        <w:t>. В течение пяти рабочих дней с момента принятия постановления администрации сельского поселения</w:t>
      </w:r>
      <w:r w:rsidRPr="004B0091">
        <w:t xml:space="preserve"> </w:t>
      </w:r>
      <w:r>
        <w:rPr>
          <w:rFonts w:ascii="Times New Roman" w:hAnsi="Times New Roman"/>
          <w:sz w:val="24"/>
          <w:szCs w:val="24"/>
        </w:rPr>
        <w:t>Кедровый</w:t>
      </w:r>
      <w:r w:rsidRPr="00305631"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услуги, переданной на исполнение в многофункциональный центр предоставления государственных и муниципальных услуг, разработчик обеспечивает его передачу в электронном виде посредством системы электронного документооборота «Дело» в многофункциональный центр.</w:t>
      </w:r>
    </w:p>
    <w:p w:rsidR="00680E6A" w:rsidRPr="00305631" w:rsidRDefault="00680E6A" w:rsidP="00305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0E6A" w:rsidRPr="00305631" w:rsidSect="00407C3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040"/>
    <w:rsid w:val="00067A69"/>
    <w:rsid w:val="000F1D26"/>
    <w:rsid w:val="001069F7"/>
    <w:rsid w:val="00227F2F"/>
    <w:rsid w:val="00244FC6"/>
    <w:rsid w:val="002D48DB"/>
    <w:rsid w:val="00305631"/>
    <w:rsid w:val="003E31FC"/>
    <w:rsid w:val="00407C30"/>
    <w:rsid w:val="004B0091"/>
    <w:rsid w:val="004C633B"/>
    <w:rsid w:val="00531B29"/>
    <w:rsid w:val="005450D1"/>
    <w:rsid w:val="005F0040"/>
    <w:rsid w:val="005F78CB"/>
    <w:rsid w:val="006106A7"/>
    <w:rsid w:val="00680E6A"/>
    <w:rsid w:val="006B36BF"/>
    <w:rsid w:val="00751B61"/>
    <w:rsid w:val="007D6ACD"/>
    <w:rsid w:val="00803F74"/>
    <w:rsid w:val="00847655"/>
    <w:rsid w:val="008716E5"/>
    <w:rsid w:val="00A61365"/>
    <w:rsid w:val="00C91998"/>
    <w:rsid w:val="00C94FDA"/>
    <w:rsid w:val="00CE794D"/>
    <w:rsid w:val="00D22573"/>
    <w:rsid w:val="00D467C1"/>
    <w:rsid w:val="00E162EA"/>
    <w:rsid w:val="00E776F0"/>
    <w:rsid w:val="00EA11B2"/>
    <w:rsid w:val="00F365D4"/>
    <w:rsid w:val="00F4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E794D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E794D"/>
    <w:rPr>
      <w:rFonts w:eastAsia="Times New Roman"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61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6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2268</Words>
  <Characters>12929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subject/>
  <dc:creator>Пользователь Windows</dc:creator>
  <cp:keywords/>
  <dc:description/>
  <cp:lastModifiedBy>1</cp:lastModifiedBy>
  <cp:revision>2</cp:revision>
  <cp:lastPrinted>2024-12-18T03:57:00Z</cp:lastPrinted>
  <dcterms:created xsi:type="dcterms:W3CDTF">2025-01-14T05:02:00Z</dcterms:created>
  <dcterms:modified xsi:type="dcterms:W3CDTF">2025-01-14T05:02:00Z</dcterms:modified>
</cp:coreProperties>
</file>